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73" w:rsidRPr="00A259C8" w:rsidRDefault="00D85673" w:rsidP="00A259C8">
      <w:pPr>
        <w:spacing w:before="300" w:after="150" w:line="450" w:lineRule="atLeast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259C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Методические реком</w:t>
      </w:r>
      <w:bookmarkStart w:id="0" w:name="_GoBack"/>
      <w:bookmarkEnd w:id="0"/>
      <w:r w:rsidRPr="00A259C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ендации для педагогических работников по профилактике проявлений терроризма и экстремизма в образовательных организациях</w:t>
      </w:r>
    </w:p>
    <w:p w:rsidR="00D85673" w:rsidRPr="00A259C8" w:rsidRDefault="00D85673" w:rsidP="00D8567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проявлений терроризма и экстремизма в образовательных организациях должна быть ориентирована на решение следующих задач:</w:t>
      </w:r>
    </w:p>
    <w:p w:rsidR="00D85673" w:rsidRPr="00A259C8" w:rsidRDefault="00D85673" w:rsidP="00D8567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Недопущение распространения идеологии терроризма среди учащихся;</w:t>
      </w:r>
    </w:p>
    <w:p w:rsidR="00D85673" w:rsidRPr="00A259C8" w:rsidRDefault="00D85673" w:rsidP="00D8567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C8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в молодежной среде неприятия идеологии терроризма в различных ее проявлениях.</w:t>
      </w:r>
    </w:p>
    <w:p w:rsidR="00D85673" w:rsidRPr="00A259C8" w:rsidRDefault="00D85673" w:rsidP="00D8567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указанных задач представляется целесообразным</w:t>
      </w:r>
      <w:proofErr w:type="gramStart"/>
      <w:r w:rsidRPr="00A259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D85673" w:rsidRPr="00A259C8" w:rsidRDefault="00D85673" w:rsidP="00D8567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C8">
        <w:rPr>
          <w:rFonts w:ascii="Times New Roman" w:eastAsia="Times New Roman" w:hAnsi="Times New Roman" w:cs="Times New Roman"/>
          <w:sz w:val="28"/>
          <w:szCs w:val="28"/>
          <w:lang w:eastAsia="ru-RU"/>
        </w:rPr>
        <w:t>І. Организовать постоянный мониторинг общественного мнения в молодежной среде в целях выявления радикальных настроений среди учащихся и студентов, в т. ч.:</w:t>
      </w:r>
    </w:p>
    <w:p w:rsidR="00D85673" w:rsidRPr="00A259C8" w:rsidRDefault="00D85673" w:rsidP="00D85673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регулярные опросы учащейся молодежи об отношении к терроризму как способу решения социальных, экономических, политических религиозных и национальных проблем и противоречий;</w:t>
      </w:r>
    </w:p>
    <w:p w:rsidR="00D85673" w:rsidRPr="00A259C8" w:rsidRDefault="00D85673" w:rsidP="00D85673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A259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2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неформальных молодежных группировок и национальных сообществ (установление лидеров, активных членов, задач и характера активности);</w:t>
      </w:r>
    </w:p>
    <w:p w:rsidR="00D85673" w:rsidRPr="00A259C8" w:rsidRDefault="00D85673" w:rsidP="00D85673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личные беседы с учащимися, наиболее подверженными влиянию террористических идей (дети из неблагополучных семей; выходцы из семей террористов и пособников, осужденных или уничтоженных в ходе проведения специальных операций и др., учащиеся с выраженным изменением социального поведения, религиозного мировоззрения). Определение круга таких лиц полагаем целесообразным проводить с учетом консультаций специалистов - психологов, социологов;</w:t>
      </w:r>
    </w:p>
    <w:p w:rsidR="00D85673" w:rsidRPr="00A259C8" w:rsidRDefault="00D85673" w:rsidP="00D85673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взаимодействие с правоохранительными органами для своевременного пресечения выявленных угроз террористического характера (пример угрозы - поступившая информация о намерении учащегося принять участие в деятельности террористических организаций или оказывать поддержку такой деятельности).</w:t>
      </w:r>
    </w:p>
    <w:p w:rsidR="00D85673" w:rsidRPr="00A259C8" w:rsidRDefault="00D85673" w:rsidP="00D8567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Разъяснять на постоянной основе сущность и общественную опасность терроризма, ответственность за совершение действий террористического характера, в </w:t>
      </w:r>
      <w:proofErr w:type="spellStart"/>
      <w:r w:rsidRPr="00A259C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259C8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D85673" w:rsidRPr="00A259C8" w:rsidRDefault="00D85673" w:rsidP="00D85673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тематические классные часы (например, «Мировое сообщество и терроризм», «Законодательство Российской Федерации в сфере противодействия терроризму» и т.п.);</w:t>
      </w:r>
    </w:p>
    <w:p w:rsidR="00D85673" w:rsidRPr="00A259C8" w:rsidRDefault="00D85673" w:rsidP="00D85673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организовывать лекции по антитеррористической тематике (например, «Методы и способы вовлечения молодежи в террористическую деятельность и противодействие им»), с участием представителей правоохранительных структур, психологов, социологов (возможно – с привлечением лиц, отказавшихся от террористической деятельности);</w:t>
      </w:r>
    </w:p>
    <w:p w:rsidR="00D85673" w:rsidRPr="00A259C8" w:rsidRDefault="00D85673" w:rsidP="00D85673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адресную профилактическую работу с учащимися, подпавшими под воздействие террористических идей. При необходимости привлекать специалистов - психологов, социологов, представителей правоохранительных структур;</w:t>
      </w:r>
    </w:p>
    <w:p w:rsidR="00D85673" w:rsidRPr="00A259C8" w:rsidRDefault="00D85673" w:rsidP="00D85673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учащихся и молодежь к участию в мероприятиях, посвященных Дню солидарности в борьбе с терроризмом (</w:t>
      </w:r>
      <w:proofErr w:type="spellStart"/>
      <w:r w:rsidRPr="00A259C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флешмобы</w:t>
      </w:r>
      <w:proofErr w:type="spellEnd"/>
      <w:r w:rsidRPr="00A259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возложение венков, вахты памяти и т.п.);</w:t>
      </w:r>
    </w:p>
    <w:p w:rsidR="00D85673" w:rsidRPr="00A259C8" w:rsidRDefault="00D85673" w:rsidP="00D85673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мероприятия по отработке у учащихся и молодежи практических навыков действий и поведения при совершении в их отношении террористических актов (сценарии: захват заложников, угроза взрыва и пр.).</w:t>
      </w:r>
    </w:p>
    <w:p w:rsidR="00D85673" w:rsidRPr="00A259C8" w:rsidRDefault="00D85673" w:rsidP="00D8567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 Активно проводить пропагандистские мероприятия, направленных на дискредитацию террористической идеологии, формирование в молодежной среде идей межнациональной и межрелигиозной толерантности, в </w:t>
      </w:r>
      <w:proofErr w:type="spellStart"/>
      <w:r w:rsidRPr="00A259C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259C8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D85673" w:rsidRPr="00A259C8" w:rsidRDefault="00D85673" w:rsidP="00D8567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дискуссионные площадки для обсуждения проблематики террора и </w:t>
      </w:r>
      <w:proofErr w:type="spellStart"/>
      <w:r w:rsidRPr="00A259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контртеррора</w:t>
      </w:r>
      <w:proofErr w:type="spellEnd"/>
      <w:r w:rsidRPr="00A259C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организовывать студенческие и школьные диспуты, викторины, конкурсы;</w:t>
      </w:r>
    </w:p>
    <w:p w:rsidR="00D85673" w:rsidRPr="00A259C8" w:rsidRDefault="00D85673" w:rsidP="00D85673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и стимулировать учащихся и молодежь к участию в мероприятиях, направленных на ее духовное и патриотическое воспитание, формирование межнационального и межрелигиозного согласия (фестивали, конкурсы, концерты и пр.);</w:t>
      </w:r>
    </w:p>
    <w:p w:rsidR="00D85673" w:rsidRPr="00A259C8" w:rsidRDefault="00D85673" w:rsidP="00D85673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производство и размещение наглядной агитации, демонстрировать кино и видеопродукцию антитеррористического содержания;</w:t>
      </w:r>
    </w:p>
    <w:p w:rsidR="00D85673" w:rsidRPr="00A259C8" w:rsidRDefault="00D85673" w:rsidP="00D85673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59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реализуемых антитеррористическими комиссиями в субъектах Российской Федерации и правоохранительными структурами мероприятиях по социализации детей террористов и их пособников, детей мигрантов, иностранных граждан, лиц без гражданства, а также выделенных категорий молодежи, возможно попавших под влияние деструктивных элементов.</w:t>
      </w:r>
      <w:proofErr w:type="gramEnd"/>
    </w:p>
    <w:p w:rsidR="00D85673" w:rsidRPr="00A259C8" w:rsidRDefault="00D85673" w:rsidP="00D85673">
      <w:pPr>
        <w:rPr>
          <w:rFonts w:ascii="Times New Roman" w:hAnsi="Times New Roman" w:cs="Times New Roman"/>
          <w:sz w:val="28"/>
          <w:szCs w:val="28"/>
        </w:rPr>
      </w:pPr>
    </w:p>
    <w:p w:rsidR="00CE01B9" w:rsidRPr="00A259C8" w:rsidRDefault="00CE01B9">
      <w:pPr>
        <w:rPr>
          <w:rFonts w:ascii="Times New Roman" w:hAnsi="Times New Roman" w:cs="Times New Roman"/>
          <w:sz w:val="28"/>
          <w:szCs w:val="28"/>
        </w:rPr>
      </w:pPr>
    </w:p>
    <w:sectPr w:rsidR="00CE01B9" w:rsidRPr="00A259C8" w:rsidSect="00A259C8">
      <w:pgSz w:w="11906" w:h="16838"/>
      <w:pgMar w:top="1134" w:right="850" w:bottom="1134" w:left="1701" w:header="708" w:footer="708" w:gutter="0"/>
      <w:pgBorders w:offsetFrom="page">
        <w:top w:val="pencils" w:sz="16" w:space="24" w:color="auto"/>
        <w:left w:val="pencils" w:sz="16" w:space="24" w:color="auto"/>
        <w:bottom w:val="pencils" w:sz="16" w:space="24" w:color="auto"/>
        <w:right w:val="pencil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217A"/>
    <w:multiLevelType w:val="multilevel"/>
    <w:tmpl w:val="EFC0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26918"/>
    <w:multiLevelType w:val="multilevel"/>
    <w:tmpl w:val="F7CC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11384"/>
    <w:multiLevelType w:val="multilevel"/>
    <w:tmpl w:val="C18E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E7"/>
    <w:rsid w:val="00A259C8"/>
    <w:rsid w:val="00AA0EE7"/>
    <w:rsid w:val="00CE01B9"/>
    <w:rsid w:val="00D8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2017-11-08T20:07:00Z</dcterms:created>
  <dcterms:modified xsi:type="dcterms:W3CDTF">2018-01-24T08:29:00Z</dcterms:modified>
</cp:coreProperties>
</file>